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4F9E" w14:textId="7875C2F0" w:rsidR="00AF2674" w:rsidRPr="005D26CF" w:rsidRDefault="00D908BE" w:rsidP="005D26CF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5D26CF">
        <w:rPr>
          <w:rFonts w:ascii="Century Gothic" w:hAnsi="Century Gothic" w:cstheme="majorHAnsi"/>
          <w:b/>
          <w:sz w:val="24"/>
          <w:szCs w:val="24"/>
        </w:rPr>
        <w:t xml:space="preserve">Réalisation définitive de la réduction de capital social non motivée par des pertes par voie de </w:t>
      </w:r>
      <w:r w:rsidR="0078496B" w:rsidRPr="005D26CF">
        <w:rPr>
          <w:rFonts w:ascii="Century Gothic" w:hAnsi="Century Gothic" w:cstheme="majorHAnsi"/>
          <w:b/>
          <w:sz w:val="24"/>
          <w:szCs w:val="24"/>
        </w:rPr>
        <w:t>réduction</w:t>
      </w:r>
      <w:r w:rsidRPr="005D26CF">
        <w:rPr>
          <w:rFonts w:ascii="Century Gothic" w:hAnsi="Century Gothic" w:cstheme="majorHAnsi"/>
          <w:b/>
          <w:sz w:val="24"/>
          <w:szCs w:val="24"/>
        </w:rPr>
        <w:t xml:space="preserve"> de la valeur nominale des actions</w:t>
      </w:r>
    </w:p>
    <w:p w14:paraId="2590A047" w14:textId="77777777" w:rsidR="00AF2674" w:rsidRPr="00E8596C" w:rsidRDefault="00AF2674" w:rsidP="00AF2674">
      <w:pPr>
        <w:spacing w:after="0"/>
        <w:jc w:val="center"/>
        <w:rPr>
          <w:rFonts w:ascii="Century Gothic" w:hAnsi="Century Gothic" w:cs="Calibri"/>
          <w:b/>
        </w:rPr>
      </w:pPr>
    </w:p>
    <w:p w14:paraId="0B697D44" w14:textId="5912DD9D" w:rsidR="004D1632" w:rsidRPr="005D26CF" w:rsidRDefault="00257ACD" w:rsidP="00954AEF">
      <w:pPr>
        <w:jc w:val="both"/>
        <w:rPr>
          <w:rFonts w:ascii="Century Gothic" w:hAnsi="Century Gothic" w:cs="Calibri"/>
        </w:rPr>
      </w:pPr>
      <w:r w:rsidRPr="005D26CF">
        <w:rPr>
          <w:rFonts w:ascii="Century Gothic" w:hAnsi="Century Gothic" w:cs="Calibri"/>
        </w:rPr>
        <w:t xml:space="preserve">Lyon, France, le </w:t>
      </w:r>
      <w:r w:rsidR="00D908BE" w:rsidRPr="005D26CF">
        <w:rPr>
          <w:rFonts w:ascii="Century Gothic" w:hAnsi="Century Gothic" w:cs="Calibri"/>
        </w:rPr>
        <w:t>2</w:t>
      </w:r>
      <w:r w:rsidR="00AF59A0">
        <w:rPr>
          <w:rFonts w:ascii="Century Gothic" w:hAnsi="Century Gothic" w:cs="Calibri"/>
        </w:rPr>
        <w:t>8</w:t>
      </w:r>
      <w:r w:rsidR="00D908BE" w:rsidRPr="005D26CF">
        <w:rPr>
          <w:rFonts w:ascii="Century Gothic" w:hAnsi="Century Gothic" w:cs="Calibri"/>
        </w:rPr>
        <w:t xml:space="preserve"> </w:t>
      </w:r>
      <w:r w:rsidR="00033A06" w:rsidRPr="005D26CF">
        <w:rPr>
          <w:rFonts w:ascii="Century Gothic" w:hAnsi="Century Gothic" w:cs="Calibri"/>
        </w:rPr>
        <w:t xml:space="preserve">août </w:t>
      </w:r>
      <w:r w:rsidRPr="005D26CF">
        <w:rPr>
          <w:rFonts w:ascii="Century Gothic" w:hAnsi="Century Gothic" w:cs="Calibri"/>
        </w:rPr>
        <w:t xml:space="preserve">2023 </w:t>
      </w:r>
      <w:r w:rsidR="001C74A4" w:rsidRPr="005D26CF">
        <w:rPr>
          <w:rFonts w:ascii="Century Gothic" w:hAnsi="Century Gothic" w:cs="Calibri"/>
        </w:rPr>
        <w:t>–</w:t>
      </w:r>
      <w:r w:rsidRPr="005D26CF">
        <w:rPr>
          <w:rFonts w:ascii="Century Gothic" w:hAnsi="Century Gothic" w:cs="Calibri"/>
        </w:rPr>
        <w:t xml:space="preserve"> </w:t>
      </w:r>
      <w:r w:rsidR="00DD5ED7" w:rsidRPr="005D26CF">
        <w:rPr>
          <w:rFonts w:ascii="Century Gothic" w:hAnsi="Century Gothic" w:cs="Calibri"/>
        </w:rPr>
        <w:t>Le groupe ALGREEN spécialisé́ dans l’agroalimentaire multi-activité́, ayant pour stratégie d’intégrer des entreprises, des industries</w:t>
      </w:r>
      <w:r w:rsidR="00FB0778" w:rsidRPr="005D26CF">
        <w:rPr>
          <w:rFonts w:ascii="Century Gothic" w:hAnsi="Century Gothic" w:cs="Calibri"/>
        </w:rPr>
        <w:t>, des exploitations agricoles</w:t>
      </w:r>
      <w:r w:rsidR="00DD5ED7" w:rsidRPr="005D26CF">
        <w:rPr>
          <w:rFonts w:ascii="Century Gothic" w:hAnsi="Century Gothic" w:cs="Calibri"/>
        </w:rPr>
        <w:t xml:space="preserve"> et des marques au sein d’un même groupe tout en privilégiant des PME traditionnelles et innovantes, annonce </w:t>
      </w:r>
      <w:r w:rsidR="000977E9" w:rsidRPr="005D26CF">
        <w:rPr>
          <w:rFonts w:ascii="Century Gothic" w:hAnsi="Century Gothic" w:cs="Calibri"/>
        </w:rPr>
        <w:t>la réalisation</w:t>
      </w:r>
      <w:r w:rsidR="00D908BE" w:rsidRPr="005D26CF">
        <w:rPr>
          <w:rFonts w:ascii="Century Gothic" w:hAnsi="Century Gothic" w:cs="Calibri"/>
        </w:rPr>
        <w:t xml:space="preserve"> de la réduction de capital social non motivée par des pertes d’un montant de 18.923.121,292 euros</w:t>
      </w:r>
      <w:r w:rsidR="00C320AC" w:rsidRPr="005D26CF">
        <w:rPr>
          <w:rFonts w:ascii="Century Gothic" w:hAnsi="Century Gothic" w:cs="Calibri"/>
        </w:rPr>
        <w:t xml:space="preserve"> annoncée par la Société dans son communiqué de presse du 18 juillet 2023</w:t>
      </w:r>
      <w:r w:rsidR="00D908BE" w:rsidRPr="005D26CF">
        <w:rPr>
          <w:rFonts w:ascii="Century Gothic" w:hAnsi="Century Gothic" w:cs="Calibri"/>
        </w:rPr>
        <w:t xml:space="preserve">, consécutive à la réalisation </w:t>
      </w:r>
      <w:r w:rsidR="00C320AC" w:rsidRPr="005D26CF">
        <w:rPr>
          <w:rFonts w:ascii="Century Gothic" w:hAnsi="Century Gothic" w:cs="Calibri"/>
        </w:rPr>
        <w:t xml:space="preserve">définitive </w:t>
      </w:r>
      <w:r w:rsidR="00D908BE" w:rsidRPr="005D26CF">
        <w:rPr>
          <w:rFonts w:ascii="Century Gothic" w:hAnsi="Century Gothic" w:cs="Calibri"/>
        </w:rPr>
        <w:t>du regroupement de la Société</w:t>
      </w:r>
      <w:r w:rsidR="0078496B" w:rsidRPr="005D26CF">
        <w:rPr>
          <w:rFonts w:ascii="Century Gothic" w:hAnsi="Century Gothic" w:cs="Calibri"/>
        </w:rPr>
        <w:t xml:space="preserve"> </w:t>
      </w:r>
      <w:r w:rsidR="00D908BE" w:rsidRPr="005D26CF">
        <w:rPr>
          <w:rFonts w:ascii="Century Gothic" w:hAnsi="Century Gothic" w:cs="Calibri"/>
        </w:rPr>
        <w:t xml:space="preserve">et à la délivrance du certificat de non-opposition des créanciers par le greffe du tribunal de commerce de Lyon en date </w:t>
      </w:r>
      <w:r w:rsidR="00B44C37" w:rsidRPr="005D26CF">
        <w:rPr>
          <w:rFonts w:ascii="Century Gothic" w:hAnsi="Century Gothic" w:cs="Calibri"/>
        </w:rPr>
        <w:t xml:space="preserve">du </w:t>
      </w:r>
      <w:r w:rsidR="005D26CF" w:rsidRPr="005D26CF">
        <w:rPr>
          <w:rFonts w:ascii="Century Gothic" w:hAnsi="Century Gothic" w:cs="Calibri"/>
        </w:rPr>
        <w:t>22</w:t>
      </w:r>
      <w:r w:rsidR="003878CA" w:rsidRPr="005D26CF">
        <w:rPr>
          <w:rFonts w:ascii="Century Gothic" w:hAnsi="Century Gothic" w:cs="Calibri"/>
        </w:rPr>
        <w:t xml:space="preserve"> août 2023</w:t>
      </w:r>
      <w:r w:rsidR="00954AEF" w:rsidRPr="005D26CF">
        <w:rPr>
          <w:rFonts w:ascii="Century Gothic" w:hAnsi="Century Gothic" w:cs="Calibri"/>
        </w:rPr>
        <w:t xml:space="preserve">. </w:t>
      </w:r>
    </w:p>
    <w:p w14:paraId="1257C80E" w14:textId="2FD7479A" w:rsidR="00B44C37" w:rsidRPr="005D26CF" w:rsidRDefault="00B44C37" w:rsidP="00954AEF">
      <w:pPr>
        <w:jc w:val="both"/>
        <w:rPr>
          <w:rFonts w:ascii="Century Gothic" w:hAnsi="Century Gothic" w:cs="Calibri"/>
        </w:rPr>
      </w:pPr>
      <w:r w:rsidRPr="005D26CF">
        <w:rPr>
          <w:rFonts w:ascii="Century Gothic" w:hAnsi="Century Gothic" w:cs="Calibri"/>
        </w:rPr>
        <w:t>Cette réduction de capital est réalisée par voie de réduction de la valeur nominale des actions d’ALGREEN d’un montant de 4 euros à un montant de 0,021 euro.</w:t>
      </w:r>
    </w:p>
    <w:p w14:paraId="33F82E7A" w14:textId="78B7D03A" w:rsidR="00B44C37" w:rsidRPr="005D26CF" w:rsidRDefault="00B44C37" w:rsidP="00B44C37">
      <w:pPr>
        <w:jc w:val="both"/>
        <w:rPr>
          <w:rFonts w:ascii="Century Gothic" w:hAnsi="Century Gothic" w:cs="Calibri"/>
          <w:iCs/>
        </w:rPr>
      </w:pPr>
      <w:r w:rsidRPr="005D26CF">
        <w:rPr>
          <w:rFonts w:ascii="Century Gothic" w:hAnsi="Century Gothic" w:cs="Calibri"/>
          <w:bCs/>
          <w:iCs/>
        </w:rPr>
        <w:t>La somme correspondant au montant de la réduction de capital,</w:t>
      </w:r>
      <w:r w:rsidR="0078496B" w:rsidRPr="005D26CF">
        <w:rPr>
          <w:rFonts w:ascii="Century Gothic" w:hAnsi="Century Gothic" w:cs="Calibri"/>
          <w:bCs/>
          <w:iCs/>
        </w:rPr>
        <w:t xml:space="preserve"> d’</w:t>
      </w:r>
      <w:r w:rsidRPr="005D26CF">
        <w:rPr>
          <w:rFonts w:ascii="Century Gothic" w:hAnsi="Century Gothic" w:cs="Calibri"/>
          <w:bCs/>
          <w:iCs/>
        </w:rPr>
        <w:t xml:space="preserve">un montant de </w:t>
      </w:r>
      <w:r w:rsidRPr="005D26CF">
        <w:rPr>
          <w:rFonts w:ascii="Century Gothic" w:hAnsi="Century Gothic" w:cs="Calibri"/>
        </w:rPr>
        <w:t>18.923.121,292</w:t>
      </w:r>
      <w:r w:rsidRPr="005D26CF">
        <w:rPr>
          <w:rFonts w:ascii="Century Gothic" w:hAnsi="Century Gothic" w:cs="Calibri"/>
          <w:iCs/>
        </w:rPr>
        <w:t xml:space="preserve"> euros, est affectée au compte « Prime d’émission ».</w:t>
      </w:r>
    </w:p>
    <w:p w14:paraId="543EE358" w14:textId="019547AF" w:rsidR="00120FFF" w:rsidRPr="005D26CF" w:rsidRDefault="00B44C37" w:rsidP="000E182E">
      <w:pPr>
        <w:jc w:val="both"/>
        <w:rPr>
          <w:rStyle w:val="Lienhypertexte"/>
          <w:rFonts w:ascii="Century Gothic" w:hAnsi="Century Gothic" w:cs="Calibri"/>
          <w:bCs/>
          <w:iCs/>
          <w:color w:val="auto"/>
          <w:u w:val="none"/>
        </w:rPr>
      </w:pPr>
      <w:r w:rsidRPr="005D26CF">
        <w:rPr>
          <w:rFonts w:ascii="Century Gothic" w:hAnsi="Century Gothic" w:cs="Calibri"/>
          <w:iCs/>
        </w:rPr>
        <w:t>A l’issue de cette opération, le capital social d’ALGREEN s’élève à 99.870,708 euros</w:t>
      </w:r>
      <w:r w:rsidR="00C320AC" w:rsidRPr="005D26CF">
        <w:rPr>
          <w:rFonts w:ascii="Century Gothic" w:hAnsi="Century Gothic" w:cs="Calibri"/>
          <w:iCs/>
        </w:rPr>
        <w:t>,</w:t>
      </w:r>
      <w:r w:rsidRPr="005D26CF">
        <w:rPr>
          <w:rFonts w:ascii="Century Gothic" w:hAnsi="Century Gothic" w:cs="Calibri"/>
          <w:iCs/>
        </w:rPr>
        <w:t xml:space="preserve"> divisé en </w:t>
      </w:r>
      <w:r w:rsidRPr="005D26CF">
        <w:rPr>
          <w:rFonts w:ascii="Century Gothic" w:hAnsi="Century Gothic" w:cs="Calibri"/>
          <w:bCs/>
          <w:iCs/>
        </w:rPr>
        <w:t>4.755.748 actions d’une valeur nominale de 0,021 euro chacune.</w:t>
      </w:r>
    </w:p>
    <w:p w14:paraId="3620CB2A" w14:textId="7791BAB8" w:rsidR="009708E7" w:rsidRPr="005D26CF" w:rsidRDefault="009708E7" w:rsidP="009708E7">
      <w:pPr>
        <w:jc w:val="both"/>
        <w:rPr>
          <w:rFonts w:ascii="Century Gothic" w:hAnsi="Century Gothic"/>
          <w:b/>
          <w:bCs/>
          <w:u w:val="single"/>
        </w:rPr>
      </w:pPr>
      <w:r w:rsidRPr="005D26CF">
        <w:rPr>
          <w:rFonts w:ascii="Century Gothic" w:hAnsi="Century Gothic"/>
          <w:b/>
          <w:bCs/>
          <w:u w:val="single"/>
        </w:rPr>
        <w:t xml:space="preserve">Notre identité : </w:t>
      </w:r>
    </w:p>
    <w:p w14:paraId="231EE79F" w14:textId="77777777" w:rsidR="009708E7" w:rsidRPr="005D26CF" w:rsidRDefault="009708E7" w:rsidP="009708E7">
      <w:pPr>
        <w:jc w:val="both"/>
        <w:rPr>
          <w:rFonts w:ascii="Century Gothic" w:hAnsi="Century Gothic"/>
        </w:rPr>
      </w:pPr>
      <w:r w:rsidRPr="005D26CF">
        <w:rPr>
          <w:rFonts w:ascii="Century Gothic" w:hAnsi="Century Gothic"/>
        </w:rPr>
        <w:t>Le groupe Algreen, acteur français spécialisé dans l’industrie et la distribution de produits alimentaires, est spécialisé dans l’agroalimentaire multi-activité ayant pour stratégie d’intégrer des entreprises, des industries et des marques au sein d’un même groupe tout en privilégiant des PME traditionnelles et innovantes.</w:t>
      </w:r>
    </w:p>
    <w:p w14:paraId="5D22A7F1" w14:textId="0F65C6AC" w:rsidR="00176E51" w:rsidRPr="005D26CF" w:rsidRDefault="009708E7" w:rsidP="009708E7">
      <w:pPr>
        <w:jc w:val="both"/>
        <w:rPr>
          <w:rFonts w:ascii="Century Gothic" w:hAnsi="Century Gothic"/>
        </w:rPr>
      </w:pPr>
      <w:r w:rsidRPr="005D26CF">
        <w:rPr>
          <w:rFonts w:ascii="Century Gothic" w:hAnsi="Century Gothic"/>
        </w:rPr>
        <w:t>Notre ambition est de devenir un acteur majeur de l’agroalimentaire en Europe auprès des consommateurs tout en respectant l’environnement, la santé et le « made in local ».</w:t>
      </w:r>
    </w:p>
    <w:p w14:paraId="18EF52C5" w14:textId="791104AE" w:rsidR="006F3760" w:rsidRPr="005D26CF" w:rsidRDefault="006F3760" w:rsidP="00A76BC5">
      <w:pPr>
        <w:jc w:val="both"/>
        <w:rPr>
          <w:rFonts w:ascii="Century Gothic" w:hAnsi="Century Gothic"/>
        </w:rPr>
      </w:pPr>
      <w:r w:rsidRPr="005D26CF">
        <w:rPr>
          <w:rFonts w:ascii="Century Gothic" w:hAnsi="Century Gothic"/>
        </w:rPr>
        <w:t>Retrouvez tout</w:t>
      </w:r>
      <w:r w:rsidR="00C85491" w:rsidRPr="005D26CF">
        <w:rPr>
          <w:rFonts w:ascii="Century Gothic" w:hAnsi="Century Gothic"/>
        </w:rPr>
        <w:t>e</w:t>
      </w:r>
      <w:r w:rsidRPr="005D26CF">
        <w:rPr>
          <w:rFonts w:ascii="Century Gothic" w:hAnsi="Century Gothic"/>
        </w:rPr>
        <w:t xml:space="preserve"> l’information relative </w:t>
      </w:r>
      <w:r w:rsidR="00C85491" w:rsidRPr="005D26CF">
        <w:rPr>
          <w:rFonts w:ascii="Century Gothic" w:hAnsi="Century Gothic"/>
        </w:rPr>
        <w:t>au groupe ALGREEN</w:t>
      </w:r>
      <w:r w:rsidRPr="005D26CF">
        <w:rPr>
          <w:rFonts w:ascii="Century Gothic" w:hAnsi="Century Gothic"/>
        </w:rPr>
        <w:t> :</w:t>
      </w:r>
    </w:p>
    <w:p w14:paraId="0A7DF4D5" w14:textId="0E9F79C1" w:rsidR="00C85491" w:rsidRPr="005D26CF" w:rsidRDefault="00000000" w:rsidP="00A76BC5">
      <w:pPr>
        <w:jc w:val="both"/>
        <w:rPr>
          <w:rFonts w:ascii="Century Gothic" w:hAnsi="Century Gothic"/>
        </w:rPr>
      </w:pPr>
      <w:hyperlink r:id="rId9" w:history="1">
        <w:r w:rsidR="00C85491" w:rsidRPr="005D26CF">
          <w:rPr>
            <w:rStyle w:val="Lienhypertexte"/>
            <w:rFonts w:ascii="Century Gothic" w:hAnsi="Century Gothic"/>
          </w:rPr>
          <w:t>https://algreen.fr/investisseurs/</w:t>
        </w:r>
      </w:hyperlink>
    </w:p>
    <w:p w14:paraId="0C7F0C0B" w14:textId="31DE51B4" w:rsidR="00021118" w:rsidRPr="005D26CF" w:rsidRDefault="00021118" w:rsidP="00021118">
      <w:pPr>
        <w:rPr>
          <w:rStyle w:val="Lienhypertexte"/>
          <w:rFonts w:ascii="Century Gothic" w:hAnsi="Century Gothic" w:cstheme="majorHAnsi"/>
          <w:lang w:eastAsia="fr-FR"/>
        </w:rPr>
      </w:pPr>
      <w:r w:rsidRPr="005D26CF">
        <w:rPr>
          <w:rFonts w:ascii="Century Gothic" w:hAnsi="Century Gothic" w:cstheme="majorHAnsi"/>
          <w:b/>
          <w:bCs/>
          <w:color w:val="000000" w:themeColor="text1"/>
          <w:lang w:eastAsia="fr-FR"/>
        </w:rPr>
        <w:t>Contact :</w:t>
      </w:r>
      <w:r w:rsidRPr="005D26CF">
        <w:rPr>
          <w:rFonts w:ascii="Century Gothic" w:hAnsi="Century Gothic" w:cstheme="majorHAnsi"/>
          <w:color w:val="000000" w:themeColor="text1"/>
          <w:lang w:eastAsia="fr-FR"/>
        </w:rPr>
        <w:t xml:space="preserve"> </w:t>
      </w:r>
      <w:hyperlink r:id="rId10" w:history="1">
        <w:r w:rsidR="00C85491" w:rsidRPr="005D26CF">
          <w:rPr>
            <w:rStyle w:val="Lienhypertexte"/>
            <w:rFonts w:ascii="Century Gothic" w:hAnsi="Century Gothic" w:cstheme="majorHAnsi"/>
            <w:lang w:eastAsia="fr-FR"/>
          </w:rPr>
          <w:t>investisseurs@algreen.fr</w:t>
        </w:r>
      </w:hyperlink>
    </w:p>
    <w:p w14:paraId="1678E0FD" w14:textId="77777777" w:rsidR="005D26CF" w:rsidRDefault="00021118" w:rsidP="00071033">
      <w:pPr>
        <w:jc w:val="both"/>
        <w:rPr>
          <w:rFonts w:ascii="Century Gothic" w:hAnsi="Century Gothic"/>
        </w:rPr>
      </w:pPr>
      <w:r w:rsidRPr="005D26CF">
        <w:rPr>
          <w:rFonts w:ascii="Century Gothic" w:hAnsi="Century Gothic"/>
        </w:rPr>
        <w:t xml:space="preserve">ALGREEN (Euronext Growth Paris, </w:t>
      </w:r>
      <w:proofErr w:type="spellStart"/>
      <w:r w:rsidRPr="005D26CF">
        <w:rPr>
          <w:rFonts w:ascii="Century Gothic" w:hAnsi="Century Gothic"/>
        </w:rPr>
        <w:t>Ticker</w:t>
      </w:r>
      <w:proofErr w:type="spellEnd"/>
      <w:r w:rsidRPr="005D26CF">
        <w:rPr>
          <w:rFonts w:ascii="Century Gothic" w:hAnsi="Century Gothic"/>
        </w:rPr>
        <w:t xml:space="preserve"> : </w:t>
      </w:r>
      <w:r w:rsidR="00C85491" w:rsidRPr="005D26CF">
        <w:rPr>
          <w:rFonts w:ascii="Century Gothic" w:hAnsi="Century Gothic"/>
        </w:rPr>
        <w:t>ALGRE</w:t>
      </w:r>
      <w:r w:rsidRPr="005D26CF">
        <w:rPr>
          <w:rFonts w:ascii="Century Gothic" w:hAnsi="Century Gothic"/>
        </w:rPr>
        <w:t xml:space="preserve">- ISIN : </w:t>
      </w:r>
      <w:r w:rsidR="00F43D29" w:rsidRPr="005D26CF">
        <w:rPr>
          <w:rFonts w:ascii="Century Gothic" w:hAnsi="Century Gothic"/>
        </w:rPr>
        <w:t>FR001400IV58</w:t>
      </w:r>
      <w:r w:rsidRPr="005D26CF">
        <w:rPr>
          <w:rFonts w:ascii="Century Gothic" w:hAnsi="Century Gothic"/>
        </w:rPr>
        <w:t xml:space="preserve">), acteur français spécialisé dans l’industrie et la distribution de produits alimentaires. </w:t>
      </w:r>
    </w:p>
    <w:p w14:paraId="7ECCA49D" w14:textId="404AF3D4" w:rsidR="00071033" w:rsidRPr="00E8596C" w:rsidRDefault="006C2371" w:rsidP="00071033">
      <w:pPr>
        <w:jc w:val="both"/>
        <w:rPr>
          <w:rFonts w:ascii="Century Gothic" w:hAnsi="Century Gothic"/>
        </w:rPr>
      </w:pPr>
      <w:r w:rsidRPr="00E8596C">
        <w:rPr>
          <w:rFonts w:ascii="Century Gothic" w:hAnsi="Century Gothic"/>
          <w:noProof/>
        </w:rPr>
        <w:drawing>
          <wp:anchor distT="0" distB="0" distL="114300" distR="114300" simplePos="0" relativeHeight="251672576" behindDoc="0" locked="0" layoutInCell="1" allowOverlap="1" wp14:anchorId="28E2470D" wp14:editId="75A19A66">
            <wp:simplePos x="0" y="0"/>
            <wp:positionH relativeFrom="column">
              <wp:posOffset>-3175</wp:posOffset>
            </wp:positionH>
            <wp:positionV relativeFrom="paragraph">
              <wp:posOffset>274320</wp:posOffset>
            </wp:positionV>
            <wp:extent cx="762000" cy="76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23C7" w:rsidRPr="00E8596C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0D111FBF" wp14:editId="2E065705">
            <wp:simplePos x="0" y="0"/>
            <wp:positionH relativeFrom="column">
              <wp:posOffset>1906059</wp:posOffset>
            </wp:positionH>
            <wp:positionV relativeFrom="paragraph">
              <wp:posOffset>276860</wp:posOffset>
            </wp:positionV>
            <wp:extent cx="530225" cy="530225"/>
            <wp:effectExtent l="0" t="0" r="3175" b="3175"/>
            <wp:wrapNone/>
            <wp:docPr id="59" name="Image 59" descr="La FoodTech | L'écosystème">
              <a:extLst xmlns:a="http://schemas.openxmlformats.org/drawingml/2006/main">
                <a:ext uri="{FF2B5EF4-FFF2-40B4-BE49-F238E27FC236}">
                  <a16:creationId xmlns:a16="http://schemas.microsoft.com/office/drawing/2014/main" id="{A50722F0-17D1-4255-AC82-7BEDE86E31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2" descr="La FoodTech | L'écosystème">
                      <a:extLst>
                        <a:ext uri="{FF2B5EF4-FFF2-40B4-BE49-F238E27FC236}">
                          <a16:creationId xmlns:a16="http://schemas.microsoft.com/office/drawing/2014/main" id="{A50722F0-17D1-4255-AC82-7BEDE86E31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C57924F" w14:textId="3E664CEB" w:rsidR="00071033" w:rsidRPr="009708E7" w:rsidRDefault="006C2371" w:rsidP="00071033">
      <w:pPr>
        <w:jc w:val="bot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4533880" wp14:editId="7199814A">
            <wp:simplePos x="0" y="0"/>
            <wp:positionH relativeFrom="column">
              <wp:posOffset>3654425</wp:posOffset>
            </wp:positionH>
            <wp:positionV relativeFrom="paragraph">
              <wp:posOffset>118230</wp:posOffset>
            </wp:positionV>
            <wp:extent cx="1219200" cy="501897"/>
            <wp:effectExtent l="0" t="0" r="0" b="0"/>
            <wp:wrapNone/>
            <wp:docPr id="2" name="Image 2" descr="Aperçu de l’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erçu de l’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3C7" w:rsidRPr="009708E7">
        <w:rPr>
          <w:rFonts w:ascii="Century Gothic" w:hAnsi="Century Gothic"/>
          <w:noProof/>
        </w:rPr>
        <w:drawing>
          <wp:anchor distT="0" distB="0" distL="114300" distR="114300" simplePos="0" relativeHeight="251669504" behindDoc="0" locked="0" layoutInCell="1" allowOverlap="1" wp14:anchorId="4083AFAC" wp14:editId="7962274C">
            <wp:simplePos x="0" y="0"/>
            <wp:positionH relativeFrom="column">
              <wp:posOffset>2564130</wp:posOffset>
            </wp:positionH>
            <wp:positionV relativeFrom="paragraph">
              <wp:posOffset>120650</wp:posOffset>
            </wp:positionV>
            <wp:extent cx="1035685" cy="365125"/>
            <wp:effectExtent l="0" t="0" r="0" b="0"/>
            <wp:wrapNone/>
            <wp:docPr id="64" name="Image 64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B7F8891A-463F-4498-A8AE-FABD834A16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3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B7F8891A-463F-4498-A8AE-FABD834A16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382" w:rsidRPr="009708E7">
        <w:rPr>
          <w:rFonts w:ascii="Century Gothic" w:hAnsi="Century Gothic"/>
          <w:noProof/>
        </w:rPr>
        <w:drawing>
          <wp:anchor distT="0" distB="0" distL="114300" distR="114300" simplePos="0" relativeHeight="251670528" behindDoc="0" locked="0" layoutInCell="1" allowOverlap="1" wp14:anchorId="26086250" wp14:editId="49674701">
            <wp:simplePos x="0" y="0"/>
            <wp:positionH relativeFrom="column">
              <wp:posOffset>937049</wp:posOffset>
            </wp:positionH>
            <wp:positionV relativeFrom="paragraph">
              <wp:posOffset>119804</wp:posOffset>
            </wp:positionV>
            <wp:extent cx="707390" cy="230505"/>
            <wp:effectExtent l="0" t="0" r="0" b="0"/>
            <wp:wrapNone/>
            <wp:docPr id="66" name="Image 66" descr="Une image contenant texte, arts de la table, vaisselle, assiet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C3BBC6A9-452E-4C29-9382-E967689857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5" descr="Une image contenant texte, arts de la table, vaisselle, assiette&#10;&#10;Description générée automatiquement">
                      <a:extLst>
                        <a:ext uri="{FF2B5EF4-FFF2-40B4-BE49-F238E27FC236}">
                          <a16:creationId xmlns:a16="http://schemas.microsoft.com/office/drawing/2014/main" id="{C3BBC6A9-452E-4C29-9382-E967689857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1033" w:rsidRPr="009708E7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8EA0" w14:textId="77777777" w:rsidR="001D5978" w:rsidRDefault="001D5978" w:rsidP="00382EA3">
      <w:pPr>
        <w:spacing w:after="0" w:line="240" w:lineRule="auto"/>
      </w:pPr>
      <w:r>
        <w:separator/>
      </w:r>
    </w:p>
  </w:endnote>
  <w:endnote w:type="continuationSeparator" w:id="0">
    <w:p w14:paraId="7DC3865A" w14:textId="77777777" w:rsidR="001D5978" w:rsidRDefault="001D5978" w:rsidP="00382EA3">
      <w:pPr>
        <w:spacing w:after="0" w:line="240" w:lineRule="auto"/>
      </w:pPr>
      <w:r>
        <w:continuationSeparator/>
      </w:r>
    </w:p>
  </w:endnote>
  <w:endnote w:type="continuationNotice" w:id="1">
    <w:p w14:paraId="7699D4DA" w14:textId="77777777" w:rsidR="001D5978" w:rsidRDefault="001D59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F368" w14:textId="77777777" w:rsidR="001D5978" w:rsidRDefault="001D5978" w:rsidP="00382EA3">
      <w:pPr>
        <w:spacing w:after="0" w:line="240" w:lineRule="auto"/>
      </w:pPr>
      <w:r>
        <w:separator/>
      </w:r>
    </w:p>
  </w:footnote>
  <w:footnote w:type="continuationSeparator" w:id="0">
    <w:p w14:paraId="63E16D47" w14:textId="77777777" w:rsidR="001D5978" w:rsidRDefault="001D5978" w:rsidP="00382EA3">
      <w:pPr>
        <w:spacing w:after="0" w:line="240" w:lineRule="auto"/>
      </w:pPr>
      <w:r>
        <w:continuationSeparator/>
      </w:r>
    </w:p>
  </w:footnote>
  <w:footnote w:type="continuationNotice" w:id="1">
    <w:p w14:paraId="1D9320EE" w14:textId="77777777" w:rsidR="001D5978" w:rsidRDefault="001D59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BA67" w14:textId="4F0B5704" w:rsidR="00382EA3" w:rsidRDefault="0008043F" w:rsidP="00E015DA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11041" wp14:editId="6864B6C9">
              <wp:simplePos x="0" y="0"/>
              <wp:positionH relativeFrom="margin">
                <wp:posOffset>1418102</wp:posOffset>
              </wp:positionH>
              <wp:positionV relativeFrom="paragraph">
                <wp:posOffset>1453648</wp:posOffset>
              </wp:positionV>
              <wp:extent cx="3455581" cy="3886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5581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451742" w14:textId="7AC52099" w:rsidR="00E015DA" w:rsidRPr="00E015DA" w:rsidRDefault="00E015DA">
                          <w:pPr>
                            <w:rPr>
                              <w:rFonts w:ascii="Roboto" w:hAnsi="Roboto"/>
                              <w:b/>
                              <w:bCs/>
                              <w:color w:val="144233"/>
                              <w:sz w:val="40"/>
                              <w:szCs w:val="40"/>
                            </w:rPr>
                          </w:pPr>
                          <w:r w:rsidRPr="00E015DA">
                            <w:rPr>
                              <w:rFonts w:ascii="Roboto" w:hAnsi="Roboto"/>
                              <w:b/>
                              <w:bCs/>
                              <w:color w:val="144233"/>
                              <w:sz w:val="40"/>
                              <w:szCs w:val="40"/>
                            </w:rP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1104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11.65pt;margin-top:114.45pt;width:272.1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" filled="f" stroked="f" strokeweight=".5pt">
              <v:textbox>
                <w:txbxContent>
                  <w:p w14:paraId="7A451742" w14:textId="7AC52099" w:rsidR="00E015DA" w:rsidRPr="00E015DA" w:rsidRDefault="00E015DA">
                    <w:pPr>
                      <w:rPr>
                        <w:rFonts w:ascii="Roboto" w:hAnsi="Roboto"/>
                        <w:b/>
                        <w:bCs/>
                        <w:color w:val="144233"/>
                        <w:sz w:val="40"/>
                        <w:szCs w:val="40"/>
                      </w:rPr>
                    </w:pPr>
                    <w:r w:rsidRPr="00E015DA">
                      <w:rPr>
                        <w:rFonts w:ascii="Roboto" w:hAnsi="Roboto"/>
                        <w:b/>
                        <w:bCs/>
                        <w:color w:val="144233"/>
                        <w:sz w:val="40"/>
                        <w:szCs w:val="40"/>
                      </w:rPr>
                      <w:t>Communiqué de presse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0F926AF" wp14:editId="19FAFE40">
          <wp:extent cx="5760720" cy="190690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90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2C3"/>
    <w:multiLevelType w:val="hybridMultilevel"/>
    <w:tmpl w:val="F6E07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44E5"/>
    <w:multiLevelType w:val="hybridMultilevel"/>
    <w:tmpl w:val="A7563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539B"/>
    <w:multiLevelType w:val="hybridMultilevel"/>
    <w:tmpl w:val="6CDE0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5FCE"/>
    <w:multiLevelType w:val="hybridMultilevel"/>
    <w:tmpl w:val="C23895D0"/>
    <w:lvl w:ilvl="0" w:tplc="FEF47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547CA"/>
    <w:multiLevelType w:val="hybridMultilevel"/>
    <w:tmpl w:val="66F8CD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5911"/>
    <w:multiLevelType w:val="hybridMultilevel"/>
    <w:tmpl w:val="F6BE7CC8"/>
    <w:lvl w:ilvl="0" w:tplc="B4D6EBC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26B8C"/>
    <w:multiLevelType w:val="hybridMultilevel"/>
    <w:tmpl w:val="18EC9A4C"/>
    <w:lvl w:ilvl="0" w:tplc="8E46A2A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6C1C"/>
    <w:multiLevelType w:val="hybridMultilevel"/>
    <w:tmpl w:val="62C0F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A2A2A"/>
    <w:multiLevelType w:val="hybridMultilevel"/>
    <w:tmpl w:val="A7841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226B4"/>
    <w:multiLevelType w:val="hybridMultilevel"/>
    <w:tmpl w:val="0BCA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96DDA"/>
    <w:multiLevelType w:val="hybridMultilevel"/>
    <w:tmpl w:val="0576F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C92"/>
    <w:multiLevelType w:val="hybridMultilevel"/>
    <w:tmpl w:val="BA0CDB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671048">
    <w:abstractNumId w:val="3"/>
  </w:num>
  <w:num w:numId="2" w16cid:durableId="1493570505">
    <w:abstractNumId w:val="11"/>
  </w:num>
  <w:num w:numId="3" w16cid:durableId="1849321881">
    <w:abstractNumId w:val="4"/>
  </w:num>
  <w:num w:numId="4" w16cid:durableId="560139367">
    <w:abstractNumId w:val="8"/>
  </w:num>
  <w:num w:numId="5" w16cid:durableId="374503545">
    <w:abstractNumId w:val="10"/>
  </w:num>
  <w:num w:numId="6" w16cid:durableId="2039119019">
    <w:abstractNumId w:val="7"/>
  </w:num>
  <w:num w:numId="7" w16cid:durableId="215044376">
    <w:abstractNumId w:val="5"/>
  </w:num>
  <w:num w:numId="8" w16cid:durableId="1187793137">
    <w:abstractNumId w:val="1"/>
  </w:num>
  <w:num w:numId="9" w16cid:durableId="1978875297">
    <w:abstractNumId w:val="2"/>
  </w:num>
  <w:num w:numId="10" w16cid:durableId="826558940">
    <w:abstractNumId w:val="9"/>
  </w:num>
  <w:num w:numId="11" w16cid:durableId="319819829">
    <w:abstractNumId w:val="6"/>
  </w:num>
  <w:num w:numId="12" w16cid:durableId="608707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83"/>
    <w:rsid w:val="00013EAC"/>
    <w:rsid w:val="00021118"/>
    <w:rsid w:val="00033A06"/>
    <w:rsid w:val="00042D91"/>
    <w:rsid w:val="00045E25"/>
    <w:rsid w:val="00060BC7"/>
    <w:rsid w:val="00061196"/>
    <w:rsid w:val="00071033"/>
    <w:rsid w:val="00074B22"/>
    <w:rsid w:val="0008041A"/>
    <w:rsid w:val="0008043F"/>
    <w:rsid w:val="0008262C"/>
    <w:rsid w:val="00094E83"/>
    <w:rsid w:val="000977E9"/>
    <w:rsid w:val="000C3C60"/>
    <w:rsid w:val="000E182E"/>
    <w:rsid w:val="0010128F"/>
    <w:rsid w:val="00104C4C"/>
    <w:rsid w:val="00115B61"/>
    <w:rsid w:val="00120FFF"/>
    <w:rsid w:val="00135946"/>
    <w:rsid w:val="00146E0F"/>
    <w:rsid w:val="00172756"/>
    <w:rsid w:val="00174421"/>
    <w:rsid w:val="00176E51"/>
    <w:rsid w:val="001863BD"/>
    <w:rsid w:val="0018779A"/>
    <w:rsid w:val="001A0056"/>
    <w:rsid w:val="001A66B1"/>
    <w:rsid w:val="001B3D00"/>
    <w:rsid w:val="001C2235"/>
    <w:rsid w:val="001C56DA"/>
    <w:rsid w:val="001C74A4"/>
    <w:rsid w:val="001D573F"/>
    <w:rsid w:val="001D5978"/>
    <w:rsid w:val="001E34A5"/>
    <w:rsid w:val="001F2379"/>
    <w:rsid w:val="0020741E"/>
    <w:rsid w:val="00211968"/>
    <w:rsid w:val="002150B6"/>
    <w:rsid w:val="00217514"/>
    <w:rsid w:val="00227C55"/>
    <w:rsid w:val="00257ACD"/>
    <w:rsid w:val="00276F73"/>
    <w:rsid w:val="00280D03"/>
    <w:rsid w:val="00296F40"/>
    <w:rsid w:val="002B11DD"/>
    <w:rsid w:val="002B1E2E"/>
    <w:rsid w:val="002E3CD2"/>
    <w:rsid w:val="00306042"/>
    <w:rsid w:val="00322F78"/>
    <w:rsid w:val="00331C85"/>
    <w:rsid w:val="00335211"/>
    <w:rsid w:val="00336B43"/>
    <w:rsid w:val="00342600"/>
    <w:rsid w:val="00354A18"/>
    <w:rsid w:val="00360D9D"/>
    <w:rsid w:val="00366EAC"/>
    <w:rsid w:val="0037200C"/>
    <w:rsid w:val="00382EA3"/>
    <w:rsid w:val="00384DA2"/>
    <w:rsid w:val="003878CA"/>
    <w:rsid w:val="00396322"/>
    <w:rsid w:val="00396F28"/>
    <w:rsid w:val="003A3BBE"/>
    <w:rsid w:val="003B4B05"/>
    <w:rsid w:val="003D1BA6"/>
    <w:rsid w:val="003D54F7"/>
    <w:rsid w:val="003E0D16"/>
    <w:rsid w:val="003E24A8"/>
    <w:rsid w:val="003F2064"/>
    <w:rsid w:val="003F2606"/>
    <w:rsid w:val="003F268F"/>
    <w:rsid w:val="004176D4"/>
    <w:rsid w:val="00421217"/>
    <w:rsid w:val="00431852"/>
    <w:rsid w:val="00431BB1"/>
    <w:rsid w:val="004342A2"/>
    <w:rsid w:val="0043693A"/>
    <w:rsid w:val="00437F6A"/>
    <w:rsid w:val="004568D7"/>
    <w:rsid w:val="0047675A"/>
    <w:rsid w:val="00481A1A"/>
    <w:rsid w:val="00481FFA"/>
    <w:rsid w:val="004A3A47"/>
    <w:rsid w:val="004A7179"/>
    <w:rsid w:val="004C35BD"/>
    <w:rsid w:val="004C3FEB"/>
    <w:rsid w:val="004D1632"/>
    <w:rsid w:val="004E796A"/>
    <w:rsid w:val="0050030D"/>
    <w:rsid w:val="00515A08"/>
    <w:rsid w:val="00520749"/>
    <w:rsid w:val="00534BE9"/>
    <w:rsid w:val="0053548A"/>
    <w:rsid w:val="00537D9C"/>
    <w:rsid w:val="005811F8"/>
    <w:rsid w:val="005A1D7D"/>
    <w:rsid w:val="005A30A6"/>
    <w:rsid w:val="005B0695"/>
    <w:rsid w:val="005C55FB"/>
    <w:rsid w:val="005D26CF"/>
    <w:rsid w:val="005E0F3B"/>
    <w:rsid w:val="005E2A77"/>
    <w:rsid w:val="005E609A"/>
    <w:rsid w:val="00603EA1"/>
    <w:rsid w:val="0064637F"/>
    <w:rsid w:val="00651FBE"/>
    <w:rsid w:val="006564DB"/>
    <w:rsid w:val="006573DE"/>
    <w:rsid w:val="0066103B"/>
    <w:rsid w:val="00663848"/>
    <w:rsid w:val="006803F3"/>
    <w:rsid w:val="0069485A"/>
    <w:rsid w:val="006B0458"/>
    <w:rsid w:val="006B1DA9"/>
    <w:rsid w:val="006B2B17"/>
    <w:rsid w:val="006B43DF"/>
    <w:rsid w:val="006B75FE"/>
    <w:rsid w:val="006C158D"/>
    <w:rsid w:val="006C2371"/>
    <w:rsid w:val="006E3A56"/>
    <w:rsid w:val="006F3760"/>
    <w:rsid w:val="00712992"/>
    <w:rsid w:val="00712D62"/>
    <w:rsid w:val="00734C6B"/>
    <w:rsid w:val="00736C6D"/>
    <w:rsid w:val="00740484"/>
    <w:rsid w:val="007410C0"/>
    <w:rsid w:val="00773EB4"/>
    <w:rsid w:val="0078496B"/>
    <w:rsid w:val="007E2BE4"/>
    <w:rsid w:val="00806D43"/>
    <w:rsid w:val="00823686"/>
    <w:rsid w:val="00841D36"/>
    <w:rsid w:val="00846DFF"/>
    <w:rsid w:val="0087034A"/>
    <w:rsid w:val="008A38CB"/>
    <w:rsid w:val="008B3317"/>
    <w:rsid w:val="008D62BB"/>
    <w:rsid w:val="008E46A3"/>
    <w:rsid w:val="008E4D7C"/>
    <w:rsid w:val="008E5879"/>
    <w:rsid w:val="00916382"/>
    <w:rsid w:val="009411EF"/>
    <w:rsid w:val="00954AEF"/>
    <w:rsid w:val="00963443"/>
    <w:rsid w:val="009708E7"/>
    <w:rsid w:val="009A3566"/>
    <w:rsid w:val="009B3E8B"/>
    <w:rsid w:val="009D0362"/>
    <w:rsid w:val="009D05F3"/>
    <w:rsid w:val="00A011CB"/>
    <w:rsid w:val="00A070B0"/>
    <w:rsid w:val="00A118F4"/>
    <w:rsid w:val="00A44F77"/>
    <w:rsid w:val="00A51D7C"/>
    <w:rsid w:val="00A742B8"/>
    <w:rsid w:val="00A76BC5"/>
    <w:rsid w:val="00A76F22"/>
    <w:rsid w:val="00A93BE9"/>
    <w:rsid w:val="00AB6D70"/>
    <w:rsid w:val="00AC0F4F"/>
    <w:rsid w:val="00AC407B"/>
    <w:rsid w:val="00AE5605"/>
    <w:rsid w:val="00AF2674"/>
    <w:rsid w:val="00AF59A0"/>
    <w:rsid w:val="00B026E2"/>
    <w:rsid w:val="00B05E18"/>
    <w:rsid w:val="00B0611D"/>
    <w:rsid w:val="00B12803"/>
    <w:rsid w:val="00B13891"/>
    <w:rsid w:val="00B33F38"/>
    <w:rsid w:val="00B35CC3"/>
    <w:rsid w:val="00B41CB8"/>
    <w:rsid w:val="00B44C37"/>
    <w:rsid w:val="00B9448D"/>
    <w:rsid w:val="00BC3BCB"/>
    <w:rsid w:val="00BE3BF4"/>
    <w:rsid w:val="00BF0EB9"/>
    <w:rsid w:val="00C01438"/>
    <w:rsid w:val="00C320AC"/>
    <w:rsid w:val="00C35A4C"/>
    <w:rsid w:val="00C40B77"/>
    <w:rsid w:val="00C458FA"/>
    <w:rsid w:val="00C7525A"/>
    <w:rsid w:val="00C7688F"/>
    <w:rsid w:val="00C85491"/>
    <w:rsid w:val="00C91AFE"/>
    <w:rsid w:val="00CA7971"/>
    <w:rsid w:val="00CB278C"/>
    <w:rsid w:val="00D06001"/>
    <w:rsid w:val="00D06692"/>
    <w:rsid w:val="00D1599D"/>
    <w:rsid w:val="00D33298"/>
    <w:rsid w:val="00D60F3B"/>
    <w:rsid w:val="00D675BD"/>
    <w:rsid w:val="00D703EC"/>
    <w:rsid w:val="00D73417"/>
    <w:rsid w:val="00D7761C"/>
    <w:rsid w:val="00D77A19"/>
    <w:rsid w:val="00D908BE"/>
    <w:rsid w:val="00DB4004"/>
    <w:rsid w:val="00DD5ED7"/>
    <w:rsid w:val="00E015DA"/>
    <w:rsid w:val="00E327B4"/>
    <w:rsid w:val="00E36513"/>
    <w:rsid w:val="00E37DF1"/>
    <w:rsid w:val="00E45A4E"/>
    <w:rsid w:val="00E61AED"/>
    <w:rsid w:val="00E652F4"/>
    <w:rsid w:val="00E65AD2"/>
    <w:rsid w:val="00E8596C"/>
    <w:rsid w:val="00E91563"/>
    <w:rsid w:val="00E92E56"/>
    <w:rsid w:val="00EB3573"/>
    <w:rsid w:val="00EB70BE"/>
    <w:rsid w:val="00EC23C7"/>
    <w:rsid w:val="00F10A3E"/>
    <w:rsid w:val="00F128DC"/>
    <w:rsid w:val="00F13C69"/>
    <w:rsid w:val="00F20E13"/>
    <w:rsid w:val="00F2675C"/>
    <w:rsid w:val="00F43D29"/>
    <w:rsid w:val="00F52F1B"/>
    <w:rsid w:val="00F56AF7"/>
    <w:rsid w:val="00F608F3"/>
    <w:rsid w:val="00F817B5"/>
    <w:rsid w:val="00F93819"/>
    <w:rsid w:val="00F94883"/>
    <w:rsid w:val="00F97BC3"/>
    <w:rsid w:val="00FA2694"/>
    <w:rsid w:val="00FB0778"/>
    <w:rsid w:val="00FC5BE7"/>
    <w:rsid w:val="00FD3C2F"/>
    <w:rsid w:val="00FE283C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4840D"/>
  <w15:chartTrackingRefBased/>
  <w15:docId w15:val="{F111490D-8C0B-4E17-B5BA-C709A736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 niv2,Level 2,ANNEXE"/>
    <w:basedOn w:val="Normal"/>
    <w:link w:val="ParagraphedelisteCar"/>
    <w:uiPriority w:val="34"/>
    <w:qFormat/>
    <w:rsid w:val="00094E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37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376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8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EA3"/>
  </w:style>
  <w:style w:type="paragraph" w:styleId="Pieddepage">
    <w:name w:val="footer"/>
    <w:basedOn w:val="Normal"/>
    <w:link w:val="PieddepageCar"/>
    <w:uiPriority w:val="99"/>
    <w:unhideWhenUsed/>
    <w:rsid w:val="0038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EA3"/>
  </w:style>
  <w:style w:type="paragraph" w:styleId="Corpsdetexte">
    <w:name w:val="Body Text"/>
    <w:basedOn w:val="Normal"/>
    <w:link w:val="CorpsdetexteCar"/>
    <w:uiPriority w:val="1"/>
    <w:qFormat/>
    <w:rsid w:val="006638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customStyle="1" w:styleId="CorpsdetexteCar">
    <w:name w:val="Corps de texte Car"/>
    <w:basedOn w:val="Policepardfaut"/>
    <w:link w:val="Corpsdetexte"/>
    <w:uiPriority w:val="1"/>
    <w:rsid w:val="00663848"/>
    <w:rPr>
      <w:rFonts w:ascii="Calibri Light" w:eastAsia="Calibri Light" w:hAnsi="Calibri Light" w:cs="Calibri Light"/>
    </w:rPr>
  </w:style>
  <w:style w:type="character" w:styleId="Marquedecommentaire">
    <w:name w:val="annotation reference"/>
    <w:basedOn w:val="Policepardfaut"/>
    <w:uiPriority w:val="99"/>
    <w:semiHidden/>
    <w:unhideWhenUsed/>
    <w:rsid w:val="005811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811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811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1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1F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811F8"/>
    <w:pPr>
      <w:spacing w:after="0" w:line="240" w:lineRule="auto"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DD5ED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D5ED7"/>
  </w:style>
  <w:style w:type="paragraph" w:styleId="NormalWeb">
    <w:name w:val="Normal (Web)"/>
    <w:basedOn w:val="Normal"/>
    <w:uiPriority w:val="99"/>
    <w:unhideWhenUsed/>
    <w:rsid w:val="006C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158D"/>
    <w:rPr>
      <w:b/>
      <w:bCs/>
    </w:rPr>
  </w:style>
  <w:style w:type="paragraph" w:customStyle="1" w:styleId="Default">
    <w:name w:val="Default"/>
    <w:rsid w:val="00651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54AEF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Titre niv2 Car,Level 2 Car,ANNEXE Car"/>
    <w:link w:val="Paragraphedeliste"/>
    <w:uiPriority w:val="34"/>
    <w:rsid w:val="0095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423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559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739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913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567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592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114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792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703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504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619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379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317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778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744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196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663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369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086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9412">
          <w:marLeft w:val="41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investisseurs@algreen.fr" TargetMode="External"/><Relationship Id="rId4" Type="http://schemas.openxmlformats.org/officeDocument/2006/relationships/styles" Target="styles.xml"/><Relationship Id="rId9" Type="http://schemas.openxmlformats.org/officeDocument/2006/relationships/hyperlink" Target="https://algreen.fr/investisseurs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 G E D ! 2 7 6 6 0 1 4 . 1 < / d o c u m e n t i d >  
     < s e n d e r i d > F A L E X A N I A N < / s e n d e r i d >  
     < s e n d e r e m a i l > F A L E X A N I A N @ J E A N T E T . F R < / s e n d e r e m a i l >  
     < l a s t m o d i f i e d > 2 0 2 3 - 0 7 - 2 7 T 1 8 : 4 3 : 0 0 . 0 0 0 0 0 0 0 + 0 2 : 0 0 < / l a s t m o d i f i e d >  
     < d a t a b a s e > G E D < / d a t a b a s e >  
 < / p r o p e r t i e s > 
</file>

<file path=customXml/itemProps1.xml><?xml version="1.0" encoding="utf-8"?>
<ds:datastoreItem xmlns:ds="http://schemas.openxmlformats.org/officeDocument/2006/customXml" ds:itemID="{C7850FF7-1B18-43B9-9134-6B893407D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1A0AE-0743-4126-9B68-02B4043499D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Hieu HA</dc:creator>
  <cp:keywords/>
  <dc:description/>
  <cp:lastModifiedBy>Tan HA LTBM</cp:lastModifiedBy>
  <cp:revision>5</cp:revision>
  <cp:lastPrinted>2021-10-15T09:15:00Z</cp:lastPrinted>
  <dcterms:created xsi:type="dcterms:W3CDTF">2023-07-27T16:43:00Z</dcterms:created>
  <dcterms:modified xsi:type="dcterms:W3CDTF">2023-08-28T11:31:00Z</dcterms:modified>
</cp:coreProperties>
</file>